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84" w:rsidRDefault="00556184" w:rsidP="0055618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Статья 21. Введение в действие настоящего Закона</w:t>
      </w:r>
    </w:p>
    <w:p w:rsidR="00556184" w:rsidRDefault="00556184" w:rsidP="0055618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Настоящий Закон  ввести  в  действие   после его   официального опубликования.</w:t>
      </w:r>
    </w:p>
    <w:p w:rsidR="00556184" w:rsidRDefault="00556184" w:rsidP="0055618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56184" w:rsidRDefault="00556184" w:rsidP="0055618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Президент</w:t>
      </w:r>
    </w:p>
    <w:p w:rsidR="00556184" w:rsidRDefault="00556184" w:rsidP="0055618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Республики Таджикистан Э. </w:t>
      </w:r>
      <w:proofErr w:type="spellStart"/>
      <w:r>
        <w:rPr>
          <w:rFonts w:ascii="Courier New" w:hAnsi="Courier New"/>
          <w:b/>
          <w:sz w:val="20"/>
        </w:rPr>
        <w:t>Рахмонов</w:t>
      </w:r>
      <w:proofErr w:type="spellEnd"/>
    </w:p>
    <w:p w:rsidR="00556184" w:rsidRDefault="00556184" w:rsidP="0055618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56184" w:rsidRDefault="00556184" w:rsidP="0055618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           г. Душанбе</w:t>
      </w:r>
    </w:p>
    <w:p w:rsidR="00556184" w:rsidRDefault="00556184" w:rsidP="0055618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    3 марта 2006 года № 172</w:t>
      </w:r>
    </w:p>
    <w:p w:rsidR="00556184" w:rsidRDefault="00556184" w:rsidP="0055618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bookmarkStart w:id="0" w:name="_GoBack"/>
      <w:bookmarkEnd w:id="0"/>
    </w:p>
    <w:p w:rsidR="00556184" w:rsidRDefault="00556184" w:rsidP="0055618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56184" w:rsidRDefault="00556184" w:rsidP="0055618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         ПОСТАНОВЛЕНИЕ</w:t>
      </w:r>
    </w:p>
    <w:p w:rsidR="00556184" w:rsidRDefault="00556184" w:rsidP="0055618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МАДЖЛИСИ МИЛЛИ МАДЖЛИСИ ОЛИ РЕСПУБЛИКИ ТАДЖИКИСТАН</w:t>
      </w:r>
    </w:p>
    <w:p w:rsidR="00556184" w:rsidRDefault="00556184" w:rsidP="0055618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56184" w:rsidRDefault="00556184" w:rsidP="0055618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О Законе Республики Таджикистан</w:t>
      </w:r>
    </w:p>
    <w:p w:rsidR="00556184" w:rsidRDefault="00556184" w:rsidP="0055618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   "О геодезии и картографии"</w:t>
      </w:r>
    </w:p>
    <w:p w:rsidR="00556184" w:rsidRDefault="00556184" w:rsidP="0055618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56184" w:rsidRDefault="00556184" w:rsidP="0055618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Рассмотрев Закон  Республики  Таджикистан "О геодезии и картографии", </w:t>
      </w:r>
      <w:proofErr w:type="spellStart"/>
      <w:r>
        <w:rPr>
          <w:rFonts w:ascii="Courier New" w:hAnsi="Courier New"/>
          <w:b/>
          <w:sz w:val="20"/>
        </w:rPr>
        <w:t>МаджлисимиллиМаджлиси</w:t>
      </w:r>
      <w:proofErr w:type="spellEnd"/>
      <w:r>
        <w:rPr>
          <w:rFonts w:ascii="Courier New" w:hAnsi="Courier New"/>
          <w:b/>
          <w:sz w:val="20"/>
        </w:rPr>
        <w:t xml:space="preserve"> Оли Республики Таджикистан постановляет:</w:t>
      </w:r>
    </w:p>
    <w:p w:rsidR="00556184" w:rsidRDefault="00556184" w:rsidP="0055618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Одобрить Закон Республики Таджикистан "О геодезии и картографии".</w:t>
      </w:r>
    </w:p>
    <w:p w:rsidR="00556184" w:rsidRDefault="00556184" w:rsidP="0055618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56184" w:rsidRDefault="00556184" w:rsidP="0055618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Председатель </w:t>
      </w:r>
      <w:proofErr w:type="spellStart"/>
      <w:r>
        <w:rPr>
          <w:rFonts w:ascii="Courier New" w:hAnsi="Courier New"/>
          <w:b/>
          <w:sz w:val="20"/>
        </w:rPr>
        <w:t>Маджлисимилли</w:t>
      </w:r>
      <w:proofErr w:type="spellEnd"/>
    </w:p>
    <w:p w:rsidR="00556184" w:rsidRDefault="00556184" w:rsidP="0055618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proofErr w:type="spellStart"/>
      <w:r>
        <w:rPr>
          <w:rFonts w:ascii="Courier New" w:hAnsi="Courier New"/>
          <w:b/>
          <w:sz w:val="20"/>
        </w:rPr>
        <w:t>Маджлиси</w:t>
      </w:r>
      <w:proofErr w:type="spellEnd"/>
      <w:r>
        <w:rPr>
          <w:rFonts w:ascii="Courier New" w:hAnsi="Courier New"/>
          <w:b/>
          <w:sz w:val="20"/>
        </w:rPr>
        <w:t xml:space="preserve"> Оли Республики Таджикистан </w:t>
      </w:r>
      <w:proofErr w:type="spellStart"/>
      <w:r>
        <w:rPr>
          <w:rFonts w:ascii="Courier New" w:hAnsi="Courier New"/>
          <w:b/>
          <w:sz w:val="20"/>
        </w:rPr>
        <w:t>М.Убайдуллоев</w:t>
      </w:r>
      <w:proofErr w:type="spellEnd"/>
    </w:p>
    <w:p w:rsidR="00556184" w:rsidRDefault="00556184" w:rsidP="0055618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56184" w:rsidRDefault="00556184" w:rsidP="0055618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           г. Душанбе</w:t>
      </w:r>
    </w:p>
    <w:p w:rsidR="00556184" w:rsidRDefault="00556184" w:rsidP="00556184">
      <w:pPr>
        <w:spacing w:after="0" w:line="240" w:lineRule="auto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   24 февраля 2006 года № 188</w:t>
      </w:r>
    </w:p>
    <w:p w:rsidR="00556184" w:rsidRDefault="00556184" w:rsidP="00556184">
      <w:pPr>
        <w:spacing w:after="0" w:line="240" w:lineRule="auto"/>
        <w:jc w:val="both"/>
        <w:rPr>
          <w:rFonts w:ascii="Courier New" w:hAnsi="Courier New"/>
          <w:b/>
          <w:sz w:val="20"/>
        </w:rPr>
      </w:pPr>
    </w:p>
    <w:p w:rsidR="00556184" w:rsidRDefault="00556184" w:rsidP="00556184">
      <w:pPr>
        <w:spacing w:after="0" w:line="240" w:lineRule="auto"/>
        <w:jc w:val="both"/>
        <w:rPr>
          <w:b/>
        </w:rPr>
      </w:pPr>
    </w:p>
    <w:p w:rsidR="00556184" w:rsidRDefault="00556184" w:rsidP="00556184">
      <w:pPr>
        <w:spacing w:after="0" w:line="240" w:lineRule="auto"/>
        <w:jc w:val="both"/>
        <w:rPr>
          <w:b/>
        </w:rPr>
      </w:pPr>
    </w:p>
    <w:p w:rsidR="00A070EA" w:rsidRPr="00556184" w:rsidRDefault="00A070EA" w:rsidP="00556184"/>
    <w:sectPr w:rsidR="00A070EA" w:rsidRPr="00556184" w:rsidSect="0004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A4D"/>
    <w:rsid w:val="000467EF"/>
    <w:rsid w:val="00556184"/>
    <w:rsid w:val="00A070EA"/>
    <w:rsid w:val="00FC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Home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2012-09-18T07:55:00Z</dcterms:created>
  <dcterms:modified xsi:type="dcterms:W3CDTF">2012-09-26T06:45:00Z</dcterms:modified>
</cp:coreProperties>
</file>